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1C" w:rsidRDefault="001D31F0" w:rsidP="00A40E20">
      <w:pPr>
        <w:ind w:left="4678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355064">
        <w:rPr>
          <w:rFonts w:asciiTheme="minorHAnsi" w:hAnsiTheme="minorHAnsi" w:cs="Arial"/>
          <w:b/>
        </w:rPr>
        <w:t xml:space="preserve"> </w:t>
      </w:r>
      <w:r w:rsidR="00C328B3">
        <w:rPr>
          <w:rFonts w:asciiTheme="minorHAnsi" w:hAnsiTheme="minorHAnsi" w:cs="Arial"/>
          <w:b/>
        </w:rPr>
        <w:t xml:space="preserve">    </w:t>
      </w:r>
      <w:r w:rsidR="00010A33">
        <w:rPr>
          <w:rFonts w:asciiTheme="minorHAnsi" w:hAnsiTheme="minorHAnsi" w:cs="Arial"/>
          <w:b/>
        </w:rPr>
        <w:t xml:space="preserve">   </w:t>
      </w:r>
      <w:r w:rsidR="00C328B3">
        <w:rPr>
          <w:rFonts w:asciiTheme="minorHAnsi" w:hAnsiTheme="minorHAnsi" w:cs="Arial"/>
          <w:b/>
        </w:rPr>
        <w:t xml:space="preserve">    </w:t>
      </w:r>
      <w:r w:rsidR="002262FC">
        <w:rPr>
          <w:rFonts w:asciiTheme="minorHAnsi" w:hAnsiTheme="minorHAnsi" w:cs="Arial"/>
          <w:b/>
        </w:rPr>
        <w:t xml:space="preserve"> </w:t>
      </w:r>
      <w:r w:rsidR="00355064">
        <w:rPr>
          <w:rFonts w:asciiTheme="minorHAnsi" w:hAnsiTheme="minorHAnsi" w:cs="Arial"/>
          <w:b/>
        </w:rPr>
        <w:t>/202</w:t>
      </w:r>
      <w:r w:rsidR="00E823FF">
        <w:rPr>
          <w:rFonts w:asciiTheme="minorHAnsi" w:hAnsiTheme="minorHAnsi" w:cs="Arial"/>
          <w:b/>
        </w:rPr>
        <w:t>4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A40E20">
      <w:pPr>
        <w:ind w:left="4678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A40E20">
      <w:pPr>
        <w:ind w:left="4678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484600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D8E">
        <w:rPr>
          <w:rFonts w:asciiTheme="minorHAnsi" w:hAnsiTheme="minorHAnsi" w:cs="Arial"/>
          <w:b/>
          <w:sz w:val="22"/>
          <w:szCs w:val="22"/>
        </w:rPr>
        <w:t>MU030T000</w:t>
      </w:r>
      <w:r w:rsidR="009C3763">
        <w:rPr>
          <w:rFonts w:asciiTheme="minorHAnsi" w:hAnsiTheme="minorHAnsi" w:cs="Arial"/>
          <w:b/>
          <w:sz w:val="22"/>
          <w:szCs w:val="22"/>
        </w:rPr>
        <w:t>2</w:t>
      </w:r>
      <w:r w:rsidR="00C328B3">
        <w:rPr>
          <w:rFonts w:asciiTheme="minorHAnsi" w:hAnsiTheme="minorHAnsi" w:cs="Arial"/>
          <w:b/>
          <w:sz w:val="22"/>
          <w:szCs w:val="22"/>
        </w:rPr>
        <w:t>104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C328B3">
        <w:rPr>
          <w:rFonts w:asciiTheme="minorHAnsi" w:hAnsiTheme="minorHAnsi" w:cs="Arial"/>
          <w:sz w:val="22"/>
          <w:szCs w:val="22"/>
        </w:rPr>
        <w:t>01/07</w:t>
      </w:r>
      <w:r w:rsidR="009C3763">
        <w:rPr>
          <w:rFonts w:asciiTheme="minorHAnsi" w:hAnsiTheme="minorHAnsi" w:cs="Arial"/>
          <w:sz w:val="22"/>
          <w:szCs w:val="22"/>
        </w:rPr>
        <w:t>/2024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A40E20">
      <w:pPr>
        <w:ind w:left="4678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484600" w:rsidP="00A40E20">
      <w:pPr>
        <w:ind w:left="4678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 xml:space="preserve">e información </w:t>
      </w:r>
      <w:r w:rsidR="00F426C5">
        <w:rPr>
          <w:rFonts w:asciiTheme="minorHAnsi" w:hAnsiTheme="minorHAnsi" w:cs="Arial"/>
          <w:sz w:val="22"/>
          <w:szCs w:val="22"/>
        </w:rPr>
        <w:t xml:space="preserve">por concurrir </w:t>
      </w:r>
      <w:r w:rsidR="004F799D" w:rsidRPr="004F799D">
        <w:rPr>
          <w:rFonts w:asciiTheme="minorHAnsi" w:hAnsiTheme="minorHAnsi" w:cs="Arial"/>
          <w:sz w:val="22"/>
          <w:szCs w:val="22"/>
        </w:rPr>
        <w:t>causal de secreto o rese</w:t>
      </w:r>
      <w:r w:rsidR="00FD0B9D">
        <w:rPr>
          <w:rFonts w:asciiTheme="minorHAnsi" w:hAnsiTheme="minorHAnsi" w:cs="Arial"/>
          <w:sz w:val="22"/>
          <w:szCs w:val="22"/>
        </w:rPr>
        <w:t>rva del Artículo 21 Nº 2.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A40E20">
      <w:pPr>
        <w:ind w:left="3261"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C328B3">
        <w:rPr>
          <w:rFonts w:asciiTheme="minorHAnsi" w:hAnsiTheme="minorHAnsi" w:cs="Arial"/>
          <w:b/>
          <w:sz w:val="22"/>
          <w:szCs w:val="22"/>
        </w:rPr>
        <w:t>05 de julio</w:t>
      </w:r>
      <w:r w:rsidR="009C3763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0E658C">
        <w:rPr>
          <w:rFonts w:asciiTheme="minorHAnsi" w:hAnsiTheme="minorHAnsi" w:cs="Arial"/>
          <w:b/>
          <w:sz w:val="22"/>
          <w:szCs w:val="22"/>
        </w:rPr>
        <w:t>.</w:t>
      </w:r>
    </w:p>
    <w:p w:rsidR="00C328B3" w:rsidRDefault="00C328B3" w:rsidP="00A40E20">
      <w:pPr>
        <w:ind w:left="3261" w:firstLine="708"/>
        <w:rPr>
          <w:rFonts w:asciiTheme="minorHAnsi" w:hAnsiTheme="minorHAnsi" w:cs="Arial"/>
          <w:b/>
          <w:sz w:val="22"/>
          <w:szCs w:val="22"/>
        </w:rPr>
      </w:pPr>
    </w:p>
    <w:p w:rsidR="009C3763" w:rsidRPr="00BC524E" w:rsidRDefault="009C3763" w:rsidP="00DF1071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DB2016" w:rsidRDefault="00DB2016" w:rsidP="00DB2016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 </w:t>
      </w:r>
      <w:r w:rsidRPr="0003058E">
        <w:rPr>
          <w:rFonts w:asciiTheme="minorHAnsi" w:hAnsiTheme="minorHAnsi" w:cs="Arial"/>
          <w:b/>
          <w:sz w:val="22"/>
          <w:szCs w:val="22"/>
        </w:rPr>
        <w:tab/>
        <w:t>SR</w:t>
      </w:r>
      <w:r w:rsidR="00672000">
        <w:rPr>
          <w:rFonts w:asciiTheme="minorHAnsi" w:hAnsiTheme="minorHAnsi" w:cs="Arial"/>
          <w:b/>
          <w:sz w:val="22"/>
          <w:szCs w:val="22"/>
        </w:rPr>
        <w:t>A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C328B3">
        <w:rPr>
          <w:rFonts w:asciiTheme="minorHAnsi" w:hAnsiTheme="minorHAnsi" w:cs="Arial"/>
          <w:b/>
          <w:sz w:val="22"/>
          <w:szCs w:val="22"/>
        </w:rPr>
        <w:t>CONSTANZA FERNANDEZ GATICA</w:t>
      </w:r>
    </w:p>
    <w:p w:rsidR="009C3763" w:rsidRDefault="009C3763" w:rsidP="00DB201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DB2016" w:rsidRDefault="00DB2016" w:rsidP="00DB2016">
      <w:pPr>
        <w:rPr>
          <w:rFonts w:asciiTheme="minorHAnsi" w:hAnsiTheme="minorHAnsi" w:cs="Arial"/>
          <w:b/>
          <w:sz w:val="22"/>
          <w:szCs w:val="22"/>
        </w:rPr>
      </w:pPr>
    </w:p>
    <w:p w:rsidR="00DB2016" w:rsidRDefault="00DB2016" w:rsidP="00DB201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>
        <w:rPr>
          <w:rFonts w:asciiTheme="minorHAnsi" w:hAnsiTheme="minorHAnsi" w:cs="Arial"/>
          <w:b/>
          <w:sz w:val="22"/>
          <w:szCs w:val="22"/>
        </w:rPr>
        <w:tab/>
        <w:t>SR. ALCALDE DE CASABLANCA</w:t>
      </w:r>
    </w:p>
    <w:p w:rsidR="00566808" w:rsidRDefault="00566808" w:rsidP="00A6347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3477" w:rsidRPr="00CD4F87" w:rsidRDefault="00A63477" w:rsidP="00A6347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 la Información Pública 20.285</w:t>
      </w:r>
      <w:r w:rsidR="00E97B39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en atención a la solicitud de información pública </w:t>
      </w:r>
      <w:r w:rsidRPr="007B245A">
        <w:rPr>
          <w:rFonts w:asciiTheme="minorHAnsi" w:hAnsiTheme="minorHAnsi" w:cs="Arial"/>
          <w:b/>
          <w:sz w:val="22"/>
          <w:szCs w:val="22"/>
        </w:rPr>
        <w:t>N° MU030T000</w:t>
      </w:r>
      <w:r w:rsidR="009C3763">
        <w:rPr>
          <w:rFonts w:asciiTheme="minorHAnsi" w:hAnsiTheme="minorHAnsi" w:cs="Arial"/>
          <w:b/>
          <w:sz w:val="22"/>
          <w:szCs w:val="22"/>
        </w:rPr>
        <w:t>2</w:t>
      </w:r>
      <w:r w:rsidR="00010A33">
        <w:rPr>
          <w:rFonts w:asciiTheme="minorHAnsi" w:hAnsiTheme="minorHAnsi" w:cs="Arial"/>
          <w:b/>
          <w:sz w:val="22"/>
          <w:szCs w:val="22"/>
        </w:rPr>
        <w:t>104</w:t>
      </w:r>
      <w:r>
        <w:rPr>
          <w:rFonts w:asciiTheme="minorHAnsi" w:hAnsiTheme="minorHAnsi" w:cs="Arial"/>
          <w:sz w:val="22"/>
          <w:szCs w:val="22"/>
        </w:rPr>
        <w:t xml:space="preserve"> de fecha </w:t>
      </w:r>
      <w:r w:rsidR="00010A33">
        <w:rPr>
          <w:rFonts w:asciiTheme="minorHAnsi" w:hAnsiTheme="minorHAnsi" w:cs="Arial"/>
          <w:sz w:val="22"/>
          <w:szCs w:val="22"/>
        </w:rPr>
        <w:t>01 de julio</w:t>
      </w:r>
      <w:bookmarkStart w:id="0" w:name="_GoBack"/>
      <w:bookmarkEnd w:id="0"/>
      <w:r w:rsidR="009C3763">
        <w:rPr>
          <w:rFonts w:asciiTheme="minorHAnsi" w:hAnsiTheme="minorHAnsi" w:cs="Arial"/>
          <w:sz w:val="22"/>
          <w:szCs w:val="22"/>
        </w:rPr>
        <w:t xml:space="preserve"> de 2024</w:t>
      </w:r>
      <w:r>
        <w:rPr>
          <w:rFonts w:asciiTheme="minorHAnsi" w:hAnsiTheme="minorHAnsi" w:cs="Arial"/>
          <w:sz w:val="22"/>
          <w:szCs w:val="22"/>
        </w:rPr>
        <w:t xml:space="preserve">, cuyo tenor es el siguiente: </w:t>
      </w:r>
      <w:r w:rsidRPr="00E823F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solicito la entrega de la siguiente información relacionada con el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proyecto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de desalinizadora que se proyecta instalar entre </w:t>
      </w:r>
      <w:proofErr w:type="spellStart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</w:t>
      </w:r>
      <w:proofErr w:type="spellStart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: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1.- Solicitamos información detallada sobre la ubicación específica en la que se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planea la instalación del proyecto de desalinizadora entre </w:t>
      </w:r>
      <w:proofErr w:type="spellStart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Quintay.2.-Solicitamos se indique cuál es el avance a la fecha del convenio u otra figura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escrita existente sobre la desalinizadora entre </w:t>
      </w:r>
      <w:proofErr w:type="spellStart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</w:t>
      </w:r>
      <w:proofErr w:type="spellStart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 3.-Solicitamos información sobre el beneficio que una desalinizadora ubicada entre</w:t>
      </w:r>
      <w:r w:rsidR="00E97B3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</w:t>
      </w:r>
      <w:proofErr w:type="spellStart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Tunquén</w:t>
      </w:r>
      <w:proofErr w:type="spellEnd"/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aportaría a la comuna de Casablanca.4.-Solicitamos información sobre el motivo para firmar un acuerdo de confidencia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l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entre las partes en un proyecto de desalinización público-privado. 5.-Solicitamos información sobre la presentación de este proyecto ante el Servicio de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Evaluación Ambiental (SEA), incluyendo cualquier documento, estudio o avance.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Agradecemos de antemano su atención y colaboración en la entrega de esta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información, la cual es fundamental para la protección y conservación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 los recursos</w:t>
      </w:r>
      <w:r w:rsid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328B3" w:rsidRPr="00C328B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naturales en la región.</w:t>
      </w:r>
      <w:r w:rsidRPr="00E823F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CD4F8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CD4F8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 que</w:t>
      </w:r>
      <w:r w:rsidR="00E57C6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="00CD4F8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no existe convenio respecto </w:t>
      </w:r>
      <w:r w:rsidR="00E97B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la instalación de u</w:t>
      </w:r>
      <w:r w:rsidR="00CD4F8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na planta </w:t>
      </w:r>
      <w:r w:rsidR="00C328B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desalinizadora</w:t>
      </w:r>
      <w:r w:rsidR="00CD4F8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sino que, con fecha 18 de abril </w:t>
      </w:r>
      <w:r w:rsidR="00E57C6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del presente año</w:t>
      </w:r>
      <w:r w:rsidR="00E97B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="00E57C6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CD4F8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celebra un protocolo de colaboración para el estudio de proyecto de una planta desal</w:t>
      </w:r>
      <w:r w:rsidR="00C328B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inizadora</w:t>
      </w:r>
      <w:r w:rsidR="00CD4F8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el cual no tiene costos para el municipio y que a la fecha se encuentra en trámite</w:t>
      </w:r>
      <w:r w:rsidR="00E87F9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CD4F8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566808" w:rsidRPr="00DF1071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0"/>
          <w:szCs w:val="20"/>
        </w:rPr>
      </w:pPr>
    </w:p>
    <w:p w:rsidR="008C79D6" w:rsidRDefault="00CD4F87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acuerdo a lo anterior</w:t>
      </w:r>
      <w:r w:rsidR="000A6DEA">
        <w:rPr>
          <w:rFonts w:asciiTheme="minorHAnsi" w:hAnsiTheme="minorHAnsi" w:cs="Arial"/>
          <w:sz w:val="22"/>
          <w:szCs w:val="22"/>
        </w:rPr>
        <w:t xml:space="preserve">,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dentro de las </w:t>
      </w:r>
      <w:r w:rsidR="00DB6D55">
        <w:rPr>
          <w:rFonts w:asciiTheme="minorHAnsi" w:hAnsiTheme="minorHAnsi" w:cs="Arial"/>
          <w:sz w:val="22"/>
          <w:szCs w:val="22"/>
        </w:rPr>
        <w:t xml:space="preserve">causales de secreto o reserva del acceso a la información, se señala que, </w:t>
      </w:r>
      <w:r w:rsidR="00361AD8">
        <w:rPr>
          <w:rFonts w:asciiTheme="minorHAnsi" w:hAnsiTheme="minorHAnsi" w:cs="Arial"/>
          <w:sz w:val="22"/>
          <w:szCs w:val="22"/>
        </w:rPr>
        <w:t xml:space="preserve">en virtud del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artículo 21, numeral </w:t>
      </w:r>
      <w:r w:rsidR="00361AD8">
        <w:rPr>
          <w:rFonts w:asciiTheme="minorHAnsi" w:hAnsiTheme="minorHAnsi" w:cs="Arial"/>
          <w:sz w:val="22"/>
          <w:szCs w:val="22"/>
        </w:rPr>
        <w:t>1, letra b)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F66AEA">
        <w:rPr>
          <w:rFonts w:asciiTheme="minorHAnsi" w:hAnsiTheme="minorHAnsi" w:cs="Arial"/>
          <w:sz w:val="22"/>
          <w:szCs w:val="22"/>
        </w:rPr>
        <w:t>1. Cuando su publicidad, comunicación o conocimiento a</w:t>
      </w:r>
      <w:r w:rsidR="00EC0A89">
        <w:rPr>
          <w:rFonts w:asciiTheme="minorHAnsi" w:hAnsiTheme="minorHAnsi" w:cs="Arial"/>
          <w:sz w:val="22"/>
          <w:szCs w:val="22"/>
        </w:rPr>
        <w:t xml:space="preserve">fecte el debido cumplimiento </w:t>
      </w:r>
      <w:r w:rsidR="002676DB">
        <w:rPr>
          <w:rFonts w:asciiTheme="minorHAnsi" w:hAnsiTheme="minorHAnsi" w:cs="Arial"/>
          <w:sz w:val="22"/>
          <w:szCs w:val="22"/>
        </w:rPr>
        <w:t>de las</w:t>
      </w:r>
      <w:r w:rsidR="00F66AEA">
        <w:rPr>
          <w:rFonts w:asciiTheme="minorHAnsi" w:hAnsiTheme="minorHAnsi" w:cs="Arial"/>
          <w:sz w:val="22"/>
          <w:szCs w:val="22"/>
        </w:rPr>
        <w:t xml:space="preserve"> funciones del órgano requerido, particularmente (…) b)</w:t>
      </w:r>
      <w:r w:rsidR="00785031">
        <w:rPr>
          <w:rFonts w:asciiTheme="minorHAnsi" w:hAnsiTheme="minorHAnsi" w:cs="Arial"/>
          <w:sz w:val="22"/>
          <w:szCs w:val="22"/>
        </w:rPr>
        <w:t xml:space="preserve"> Tratándose de antecedentes o deliberaciones previas a la adopción de una resolución, medida o política, sin perjuicio que los fundamentos de aquéllas sean públicos una vez que sean adoptadas</w:t>
      </w:r>
      <w:r w:rsidR="003A78D5">
        <w:rPr>
          <w:rFonts w:asciiTheme="minorHAnsi" w:hAnsiTheme="minorHAnsi" w:cs="Arial"/>
          <w:sz w:val="22"/>
          <w:szCs w:val="22"/>
        </w:rPr>
        <w:t>”.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41CC" w:rsidRDefault="00477D9C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acuerdo a lo </w:t>
      </w:r>
      <w:r w:rsidR="002676D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anterior, la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información solicitada por </w:t>
      </w:r>
      <w:r w:rsidR="00C328B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doña Constanza Fernández Gatica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</w:t>
      </w:r>
      <w:r w:rsidR="006F02E8" w:rsidRPr="00DF107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denegada</w:t>
      </w:r>
      <w:r w:rsidR="00E97B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DC41C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</w:t>
      </w:r>
      <w:r w:rsidR="00DC41CC">
        <w:rPr>
          <w:rFonts w:asciiTheme="minorHAnsi" w:hAnsiTheme="minorHAnsi" w:cs="Arial"/>
          <w:sz w:val="22"/>
          <w:szCs w:val="22"/>
        </w:rPr>
        <w:t xml:space="preserve"> atención a que los documentos requeridos forman parte de </w:t>
      </w:r>
      <w:r w:rsidR="00E97B39">
        <w:rPr>
          <w:rFonts w:asciiTheme="minorHAnsi" w:hAnsiTheme="minorHAnsi" w:cs="Arial"/>
          <w:sz w:val="22"/>
          <w:szCs w:val="22"/>
        </w:rPr>
        <w:t xml:space="preserve">un </w:t>
      </w:r>
      <w:r w:rsidR="002262FC">
        <w:rPr>
          <w:rFonts w:asciiTheme="minorHAnsi" w:hAnsiTheme="minorHAnsi" w:cs="Arial"/>
          <w:sz w:val="22"/>
          <w:szCs w:val="22"/>
        </w:rPr>
        <w:t>estudio de proyecto</w:t>
      </w:r>
      <w:r w:rsidR="00E97B39">
        <w:rPr>
          <w:rFonts w:asciiTheme="minorHAnsi" w:hAnsiTheme="minorHAnsi" w:cs="Arial"/>
          <w:sz w:val="22"/>
          <w:szCs w:val="22"/>
        </w:rPr>
        <w:t>,</w:t>
      </w:r>
      <w:r w:rsidR="002262FC">
        <w:rPr>
          <w:rFonts w:asciiTheme="minorHAnsi" w:hAnsiTheme="minorHAnsi" w:cs="Arial"/>
          <w:sz w:val="22"/>
          <w:szCs w:val="22"/>
        </w:rPr>
        <w:t xml:space="preserve"> el que a la fecha del presente oficio no se encuentra sancionado</w:t>
      </w:r>
      <w:r w:rsidR="00856E8F">
        <w:rPr>
          <w:rFonts w:asciiTheme="minorHAnsi" w:hAnsiTheme="minorHAnsi" w:cs="Arial"/>
          <w:sz w:val="22"/>
          <w:szCs w:val="22"/>
        </w:rPr>
        <w:t xml:space="preserve">. Sin embargo, una vez </w:t>
      </w:r>
      <w:r w:rsidR="002262FC">
        <w:rPr>
          <w:rFonts w:asciiTheme="minorHAnsi" w:hAnsiTheme="minorHAnsi" w:cs="Arial"/>
          <w:sz w:val="22"/>
          <w:szCs w:val="22"/>
        </w:rPr>
        <w:t>finalizados</w:t>
      </w:r>
      <w:r w:rsidR="0009301E">
        <w:rPr>
          <w:rFonts w:asciiTheme="minorHAnsi" w:hAnsiTheme="minorHAnsi" w:cs="Arial"/>
          <w:sz w:val="22"/>
          <w:szCs w:val="22"/>
        </w:rPr>
        <w:t xml:space="preserve"> los procesos respecto de lo requerid</w:t>
      </w:r>
      <w:r w:rsidR="002262FC">
        <w:rPr>
          <w:rFonts w:asciiTheme="minorHAnsi" w:hAnsiTheme="minorHAnsi" w:cs="Arial"/>
          <w:sz w:val="22"/>
          <w:szCs w:val="22"/>
        </w:rPr>
        <w:t>o</w:t>
      </w:r>
      <w:r w:rsidR="0009301E">
        <w:rPr>
          <w:rFonts w:asciiTheme="minorHAnsi" w:hAnsiTheme="minorHAnsi" w:cs="Arial"/>
          <w:sz w:val="22"/>
          <w:szCs w:val="22"/>
        </w:rPr>
        <w:t>, éstos podrán ser solicitados en una nueva Solicitud de Acceso a la Informaci</w:t>
      </w:r>
      <w:r w:rsidR="00A40E20">
        <w:rPr>
          <w:rFonts w:asciiTheme="minorHAnsi" w:hAnsiTheme="minorHAnsi" w:cs="Arial"/>
          <w:sz w:val="22"/>
          <w:szCs w:val="22"/>
        </w:rPr>
        <w:t>ón</w:t>
      </w:r>
      <w:r w:rsidR="00F533DB">
        <w:rPr>
          <w:rFonts w:asciiTheme="minorHAnsi" w:hAnsiTheme="minorHAnsi" w:cs="Arial"/>
          <w:sz w:val="22"/>
          <w:szCs w:val="22"/>
        </w:rPr>
        <w:t>.</w:t>
      </w:r>
      <w:r w:rsidR="00DC41CC">
        <w:rPr>
          <w:rFonts w:asciiTheme="minorHAnsi" w:hAnsiTheme="minorHAnsi" w:cs="Arial"/>
          <w:sz w:val="22"/>
          <w:szCs w:val="22"/>
        </w:rPr>
        <w:t xml:space="preserve"> </w:t>
      </w: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477D9C" w:rsidRPr="00BE79DA" w:rsidRDefault="00477D9C" w:rsidP="00477D9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</w:p>
    <w:p w:rsidR="00566808" w:rsidRDefault="00822190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22190">
        <w:rPr>
          <w:rFonts w:asciiTheme="minorHAnsi" w:hAnsiTheme="minorHAnsi" w:cs="Arial"/>
          <w:sz w:val="22"/>
          <w:szCs w:val="22"/>
        </w:rPr>
        <w:lastRenderedPageBreak/>
        <w:t>El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 presente </w:t>
      </w:r>
      <w:r w:rsidR="00DF1071">
        <w:rPr>
          <w:rFonts w:asciiTheme="minorHAnsi" w:hAnsiTheme="minorHAnsi" w:cs="Arial"/>
          <w:sz w:val="22"/>
          <w:szCs w:val="22"/>
        </w:rPr>
        <w:t>oficio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es notificado </w:t>
      </w:r>
      <w:r w:rsidR="00566808" w:rsidRPr="005E110A">
        <w:rPr>
          <w:rFonts w:asciiTheme="minorHAnsi" w:hAnsiTheme="minorHAnsi" w:cs="Arial"/>
          <w:sz w:val="22"/>
          <w:szCs w:val="22"/>
        </w:rPr>
        <w:t>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DF107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</w:t>
      </w:r>
      <w:r w:rsidR="00E97B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Constanza Fernández Gatica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B874D7" w:rsidRPr="005E110A" w:rsidRDefault="00B874D7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97B39" w:rsidRDefault="00E97B39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E97B39" w:rsidRDefault="00E97B39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E97B39" w:rsidRDefault="00E97B39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E97B39" w:rsidRDefault="00E97B39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97B39" w:rsidRDefault="00E97B39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87F9B" w:rsidRDefault="00E87F9B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DF1071" w:rsidRDefault="00DF107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E165B0" w:rsidP="00DF1071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AC6257">
        <w:rPr>
          <w:rFonts w:asciiTheme="minorHAnsi" w:hAnsiTheme="minorHAnsi" w:cs="Arial"/>
          <w:b/>
          <w:sz w:val="22"/>
          <w:szCs w:val="22"/>
        </w:rPr>
        <w:t>FRANCISCO RIQUELME LÓ</w:t>
      </w:r>
      <w:r w:rsidR="004D2A22">
        <w:rPr>
          <w:rFonts w:asciiTheme="minorHAnsi" w:hAnsiTheme="minorHAnsi" w:cs="Arial"/>
          <w:b/>
          <w:sz w:val="22"/>
          <w:szCs w:val="22"/>
        </w:rPr>
        <w:t>PEZ</w:t>
      </w:r>
    </w:p>
    <w:p w:rsidR="007E38DF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E38DF" w:rsidRPr="00E165B0" w:rsidRDefault="007E38DF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87F9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9F682E" w:rsidRPr="007E38DF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E97B39">
        <w:rPr>
          <w:rFonts w:asciiTheme="minorHAnsi" w:hAnsiTheme="minorHAnsi" w:cs="Arial"/>
          <w:sz w:val="18"/>
          <w:szCs w:val="18"/>
          <w:lang w:val="es-CL"/>
        </w:rPr>
        <w:t>Constanza Fernández Gatica</w:t>
      </w:r>
    </w:p>
    <w:p w:rsidR="00566808" w:rsidRPr="007E38DF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E38DF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E38DF">
        <w:rPr>
          <w:rFonts w:asciiTheme="minorHAnsi" w:hAnsiTheme="minorHAnsi" w:cs="Arial"/>
          <w:sz w:val="18"/>
          <w:szCs w:val="18"/>
        </w:rPr>
        <w:t>Archivo</w:t>
      </w:r>
      <w:r w:rsidR="00562C46" w:rsidRPr="007E38DF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E38DF">
        <w:rPr>
          <w:rFonts w:asciiTheme="minorHAnsi" w:hAnsiTheme="minorHAnsi" w:cs="Arial"/>
          <w:sz w:val="18"/>
          <w:szCs w:val="18"/>
        </w:rPr>
        <w:t>.</w:t>
      </w:r>
    </w:p>
    <w:p w:rsidR="00153A24" w:rsidRDefault="004D2A2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="00974FD6"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E97B39">
        <w:rPr>
          <w:rFonts w:asciiTheme="minorHAnsi" w:hAnsiTheme="minorHAnsi"/>
          <w:sz w:val="18"/>
          <w:szCs w:val="18"/>
        </w:rPr>
        <w:t>jra</w:t>
      </w:r>
      <w:proofErr w:type="spellEnd"/>
    </w:p>
    <w:p w:rsidR="00E87F9B" w:rsidRPr="00E87F9B" w:rsidRDefault="00E87F9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r</w:t>
      </w:r>
      <w:r w:rsidR="00E97B39">
        <w:rPr>
          <w:rFonts w:asciiTheme="minorHAnsi" w:hAnsiTheme="minorHAnsi"/>
          <w:b/>
          <w:sz w:val="18"/>
          <w:szCs w:val="18"/>
        </w:rPr>
        <w:t>espuesta solicitud MU030T0002104</w:t>
      </w:r>
    </w:p>
    <w:sectPr w:rsidR="00E87F9B" w:rsidRPr="00E87F9B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41" w:rsidRDefault="00FB6341" w:rsidP="00566808">
      <w:r>
        <w:separator/>
      </w:r>
    </w:p>
  </w:endnote>
  <w:endnote w:type="continuationSeparator" w:id="0">
    <w:p w:rsidR="00FB6341" w:rsidRDefault="00FB634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AB2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EAB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41" w:rsidRDefault="00FB6341" w:rsidP="00566808">
      <w:r>
        <w:separator/>
      </w:r>
    </w:p>
  </w:footnote>
  <w:footnote w:type="continuationSeparator" w:id="0">
    <w:p w:rsidR="00FB6341" w:rsidRDefault="00FB634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355064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C6894DE" wp14:editId="2323C7D1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362"/>
    <w:rsid w:val="00010A33"/>
    <w:rsid w:val="00013C43"/>
    <w:rsid w:val="00016D8E"/>
    <w:rsid w:val="00022330"/>
    <w:rsid w:val="00026CA3"/>
    <w:rsid w:val="00030932"/>
    <w:rsid w:val="0003207C"/>
    <w:rsid w:val="00040ACE"/>
    <w:rsid w:val="0004206D"/>
    <w:rsid w:val="00046622"/>
    <w:rsid w:val="00051904"/>
    <w:rsid w:val="000608C2"/>
    <w:rsid w:val="0006093A"/>
    <w:rsid w:val="00062644"/>
    <w:rsid w:val="00077AA8"/>
    <w:rsid w:val="00080C27"/>
    <w:rsid w:val="00082355"/>
    <w:rsid w:val="00082E51"/>
    <w:rsid w:val="00082F5D"/>
    <w:rsid w:val="00090D8E"/>
    <w:rsid w:val="0009301E"/>
    <w:rsid w:val="00096AEF"/>
    <w:rsid w:val="000A6DEA"/>
    <w:rsid w:val="000A79D2"/>
    <w:rsid w:val="000B3C40"/>
    <w:rsid w:val="000B7F62"/>
    <w:rsid w:val="000E09CC"/>
    <w:rsid w:val="000E2313"/>
    <w:rsid w:val="000E3B89"/>
    <w:rsid w:val="000E3DF8"/>
    <w:rsid w:val="000E658C"/>
    <w:rsid w:val="0010017D"/>
    <w:rsid w:val="001034CE"/>
    <w:rsid w:val="00104E38"/>
    <w:rsid w:val="00104E76"/>
    <w:rsid w:val="0011159C"/>
    <w:rsid w:val="00117DBB"/>
    <w:rsid w:val="00123EAC"/>
    <w:rsid w:val="00132313"/>
    <w:rsid w:val="00151FF3"/>
    <w:rsid w:val="001535FB"/>
    <w:rsid w:val="00153A24"/>
    <w:rsid w:val="00156E9F"/>
    <w:rsid w:val="00161C49"/>
    <w:rsid w:val="00174596"/>
    <w:rsid w:val="00177C0C"/>
    <w:rsid w:val="001837DC"/>
    <w:rsid w:val="00196933"/>
    <w:rsid w:val="001A2935"/>
    <w:rsid w:val="001B7241"/>
    <w:rsid w:val="001D1D5E"/>
    <w:rsid w:val="001D236E"/>
    <w:rsid w:val="001D31F0"/>
    <w:rsid w:val="001E6A9C"/>
    <w:rsid w:val="00203195"/>
    <w:rsid w:val="002262FC"/>
    <w:rsid w:val="00226AB0"/>
    <w:rsid w:val="00244183"/>
    <w:rsid w:val="00245DED"/>
    <w:rsid w:val="00252F39"/>
    <w:rsid w:val="002561E9"/>
    <w:rsid w:val="002676DB"/>
    <w:rsid w:val="0027270C"/>
    <w:rsid w:val="00284147"/>
    <w:rsid w:val="00287CF3"/>
    <w:rsid w:val="00293674"/>
    <w:rsid w:val="002966AE"/>
    <w:rsid w:val="002A4F63"/>
    <w:rsid w:val="002B57B6"/>
    <w:rsid w:val="002C0CE9"/>
    <w:rsid w:val="002C3330"/>
    <w:rsid w:val="002F0B47"/>
    <w:rsid w:val="002F1DA3"/>
    <w:rsid w:val="003021B2"/>
    <w:rsid w:val="003034CF"/>
    <w:rsid w:val="00305551"/>
    <w:rsid w:val="003406B3"/>
    <w:rsid w:val="00343FA8"/>
    <w:rsid w:val="003440AE"/>
    <w:rsid w:val="00346FCA"/>
    <w:rsid w:val="00347E5D"/>
    <w:rsid w:val="00354036"/>
    <w:rsid w:val="00355064"/>
    <w:rsid w:val="00361AD8"/>
    <w:rsid w:val="00383FBE"/>
    <w:rsid w:val="003A78D5"/>
    <w:rsid w:val="003C5874"/>
    <w:rsid w:val="003D26E9"/>
    <w:rsid w:val="003D5DCA"/>
    <w:rsid w:val="003E54D5"/>
    <w:rsid w:val="003F3E02"/>
    <w:rsid w:val="00410AA6"/>
    <w:rsid w:val="00415009"/>
    <w:rsid w:val="0045097C"/>
    <w:rsid w:val="00453973"/>
    <w:rsid w:val="004607CC"/>
    <w:rsid w:val="004642B4"/>
    <w:rsid w:val="00466005"/>
    <w:rsid w:val="00472ED6"/>
    <w:rsid w:val="00477D9C"/>
    <w:rsid w:val="00484600"/>
    <w:rsid w:val="004874F7"/>
    <w:rsid w:val="004907B5"/>
    <w:rsid w:val="00497B3C"/>
    <w:rsid w:val="004A7291"/>
    <w:rsid w:val="004A779D"/>
    <w:rsid w:val="004D2A22"/>
    <w:rsid w:val="004E7312"/>
    <w:rsid w:val="004F7659"/>
    <w:rsid w:val="004F799D"/>
    <w:rsid w:val="00511DDC"/>
    <w:rsid w:val="005128B1"/>
    <w:rsid w:val="00530005"/>
    <w:rsid w:val="00530EDE"/>
    <w:rsid w:val="00542421"/>
    <w:rsid w:val="00551A67"/>
    <w:rsid w:val="00551CE6"/>
    <w:rsid w:val="00562C46"/>
    <w:rsid w:val="00564289"/>
    <w:rsid w:val="0056449E"/>
    <w:rsid w:val="00565A12"/>
    <w:rsid w:val="00566808"/>
    <w:rsid w:val="005A5BFC"/>
    <w:rsid w:val="005B02D3"/>
    <w:rsid w:val="005B7C5C"/>
    <w:rsid w:val="005D0C31"/>
    <w:rsid w:val="005D2006"/>
    <w:rsid w:val="005E110A"/>
    <w:rsid w:val="005E47D0"/>
    <w:rsid w:val="00607BB1"/>
    <w:rsid w:val="0062045A"/>
    <w:rsid w:val="00624D6F"/>
    <w:rsid w:val="0062567B"/>
    <w:rsid w:val="00632106"/>
    <w:rsid w:val="0063751D"/>
    <w:rsid w:val="00656E81"/>
    <w:rsid w:val="00660F44"/>
    <w:rsid w:val="00662BF6"/>
    <w:rsid w:val="0066506F"/>
    <w:rsid w:val="00672000"/>
    <w:rsid w:val="006907C9"/>
    <w:rsid w:val="00690F48"/>
    <w:rsid w:val="00691D77"/>
    <w:rsid w:val="006A7622"/>
    <w:rsid w:val="006C70F3"/>
    <w:rsid w:val="006E221C"/>
    <w:rsid w:val="006E41F2"/>
    <w:rsid w:val="006E6644"/>
    <w:rsid w:val="006F02E8"/>
    <w:rsid w:val="00713F09"/>
    <w:rsid w:val="0072066D"/>
    <w:rsid w:val="00724133"/>
    <w:rsid w:val="00725F2A"/>
    <w:rsid w:val="007267C4"/>
    <w:rsid w:val="00734E76"/>
    <w:rsid w:val="007400C7"/>
    <w:rsid w:val="007571F5"/>
    <w:rsid w:val="007823D6"/>
    <w:rsid w:val="00785031"/>
    <w:rsid w:val="007854BD"/>
    <w:rsid w:val="00786E91"/>
    <w:rsid w:val="007937A1"/>
    <w:rsid w:val="007B56A5"/>
    <w:rsid w:val="007B683A"/>
    <w:rsid w:val="007C1F4C"/>
    <w:rsid w:val="007C2A6B"/>
    <w:rsid w:val="007C45B0"/>
    <w:rsid w:val="007D0FC1"/>
    <w:rsid w:val="007D3596"/>
    <w:rsid w:val="007E38DF"/>
    <w:rsid w:val="007E7889"/>
    <w:rsid w:val="00820BCA"/>
    <w:rsid w:val="00822190"/>
    <w:rsid w:val="00822D6B"/>
    <w:rsid w:val="008333A2"/>
    <w:rsid w:val="00835CA7"/>
    <w:rsid w:val="00850A60"/>
    <w:rsid w:val="008546A3"/>
    <w:rsid w:val="0085480E"/>
    <w:rsid w:val="00856E8F"/>
    <w:rsid w:val="00866DCB"/>
    <w:rsid w:val="00875623"/>
    <w:rsid w:val="00880AB2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41589"/>
    <w:rsid w:val="00957580"/>
    <w:rsid w:val="00971C17"/>
    <w:rsid w:val="00974FD6"/>
    <w:rsid w:val="00977EDB"/>
    <w:rsid w:val="0098014B"/>
    <w:rsid w:val="00980996"/>
    <w:rsid w:val="00986B26"/>
    <w:rsid w:val="009A5A9C"/>
    <w:rsid w:val="009A774F"/>
    <w:rsid w:val="009C15C5"/>
    <w:rsid w:val="009C3763"/>
    <w:rsid w:val="009D5E10"/>
    <w:rsid w:val="009F682E"/>
    <w:rsid w:val="009F6D42"/>
    <w:rsid w:val="00A059ED"/>
    <w:rsid w:val="00A10A28"/>
    <w:rsid w:val="00A11363"/>
    <w:rsid w:val="00A15141"/>
    <w:rsid w:val="00A151AF"/>
    <w:rsid w:val="00A169B0"/>
    <w:rsid w:val="00A2281A"/>
    <w:rsid w:val="00A239CC"/>
    <w:rsid w:val="00A31AB2"/>
    <w:rsid w:val="00A37BB6"/>
    <w:rsid w:val="00A40E20"/>
    <w:rsid w:val="00A43153"/>
    <w:rsid w:val="00A63477"/>
    <w:rsid w:val="00A63568"/>
    <w:rsid w:val="00A85BB0"/>
    <w:rsid w:val="00AC6257"/>
    <w:rsid w:val="00AD77BA"/>
    <w:rsid w:val="00AD7D82"/>
    <w:rsid w:val="00AE2503"/>
    <w:rsid w:val="00AE4BC0"/>
    <w:rsid w:val="00AF2CF0"/>
    <w:rsid w:val="00B236BA"/>
    <w:rsid w:val="00B2534E"/>
    <w:rsid w:val="00B25D3F"/>
    <w:rsid w:val="00B31423"/>
    <w:rsid w:val="00B37013"/>
    <w:rsid w:val="00B37BAB"/>
    <w:rsid w:val="00B51D37"/>
    <w:rsid w:val="00B524D4"/>
    <w:rsid w:val="00B5690A"/>
    <w:rsid w:val="00B6186B"/>
    <w:rsid w:val="00B63D54"/>
    <w:rsid w:val="00B80E6A"/>
    <w:rsid w:val="00B84014"/>
    <w:rsid w:val="00B8451C"/>
    <w:rsid w:val="00B874D7"/>
    <w:rsid w:val="00BA6C32"/>
    <w:rsid w:val="00BB43BE"/>
    <w:rsid w:val="00BC4D24"/>
    <w:rsid w:val="00BC524E"/>
    <w:rsid w:val="00C1152C"/>
    <w:rsid w:val="00C134E4"/>
    <w:rsid w:val="00C325C4"/>
    <w:rsid w:val="00C328B3"/>
    <w:rsid w:val="00C3602F"/>
    <w:rsid w:val="00C4647D"/>
    <w:rsid w:val="00C62403"/>
    <w:rsid w:val="00C635A4"/>
    <w:rsid w:val="00C824C5"/>
    <w:rsid w:val="00C86EBB"/>
    <w:rsid w:val="00C90D8E"/>
    <w:rsid w:val="00C93DFC"/>
    <w:rsid w:val="00CA2CC0"/>
    <w:rsid w:val="00CA481A"/>
    <w:rsid w:val="00CB010F"/>
    <w:rsid w:val="00CC4968"/>
    <w:rsid w:val="00CD2BEE"/>
    <w:rsid w:val="00CD45CC"/>
    <w:rsid w:val="00CD4F87"/>
    <w:rsid w:val="00CD624D"/>
    <w:rsid w:val="00CF0F42"/>
    <w:rsid w:val="00D01EF4"/>
    <w:rsid w:val="00D156F7"/>
    <w:rsid w:val="00D16D66"/>
    <w:rsid w:val="00D24797"/>
    <w:rsid w:val="00D25AA5"/>
    <w:rsid w:val="00D26095"/>
    <w:rsid w:val="00D32E46"/>
    <w:rsid w:val="00D63F57"/>
    <w:rsid w:val="00D65C39"/>
    <w:rsid w:val="00D763EB"/>
    <w:rsid w:val="00D9414D"/>
    <w:rsid w:val="00DB2016"/>
    <w:rsid w:val="00DB6D55"/>
    <w:rsid w:val="00DC41CC"/>
    <w:rsid w:val="00DC6759"/>
    <w:rsid w:val="00DE07AD"/>
    <w:rsid w:val="00DF1071"/>
    <w:rsid w:val="00DF48D4"/>
    <w:rsid w:val="00E03BD7"/>
    <w:rsid w:val="00E165B0"/>
    <w:rsid w:val="00E23DD6"/>
    <w:rsid w:val="00E3658D"/>
    <w:rsid w:val="00E52826"/>
    <w:rsid w:val="00E53ED4"/>
    <w:rsid w:val="00E55A11"/>
    <w:rsid w:val="00E57C68"/>
    <w:rsid w:val="00E71F48"/>
    <w:rsid w:val="00E823FF"/>
    <w:rsid w:val="00E832C7"/>
    <w:rsid w:val="00E83619"/>
    <w:rsid w:val="00E87F9B"/>
    <w:rsid w:val="00E93D09"/>
    <w:rsid w:val="00E97B39"/>
    <w:rsid w:val="00EB1F5C"/>
    <w:rsid w:val="00EB7D70"/>
    <w:rsid w:val="00EC0A89"/>
    <w:rsid w:val="00EC2B1F"/>
    <w:rsid w:val="00EC7307"/>
    <w:rsid w:val="00ED4FE9"/>
    <w:rsid w:val="00EE0C0B"/>
    <w:rsid w:val="00EE42DC"/>
    <w:rsid w:val="00F14CFB"/>
    <w:rsid w:val="00F3734C"/>
    <w:rsid w:val="00F426C5"/>
    <w:rsid w:val="00F477D8"/>
    <w:rsid w:val="00F533DB"/>
    <w:rsid w:val="00F66AEA"/>
    <w:rsid w:val="00F76437"/>
    <w:rsid w:val="00F816F9"/>
    <w:rsid w:val="00FA20AE"/>
    <w:rsid w:val="00FB6341"/>
    <w:rsid w:val="00FB64D9"/>
    <w:rsid w:val="00FC5389"/>
    <w:rsid w:val="00FD0910"/>
    <w:rsid w:val="00FD0B9D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D66A4A"/>
  <w15:docId w15:val="{74521EFE-7E8C-42AD-B02A-BC8C3C1C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9</cp:revision>
  <cp:lastPrinted>2024-07-05T13:24:00Z</cp:lastPrinted>
  <dcterms:created xsi:type="dcterms:W3CDTF">2023-09-27T11:21:00Z</dcterms:created>
  <dcterms:modified xsi:type="dcterms:W3CDTF">2024-07-05T13:25:00Z</dcterms:modified>
</cp:coreProperties>
</file>